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D7E8F" w14:textId="408D9F54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WASWUG </w:t>
      </w:r>
      <w:r w:rsidR="00505355">
        <w:rPr>
          <w:rFonts w:ascii="Arial" w:hAnsi="Arial" w:cs="Arial"/>
          <w:b/>
          <w:bCs/>
          <w:sz w:val="28"/>
          <w:szCs w:val="28"/>
        </w:rPr>
        <w:t>Fall</w:t>
      </w:r>
      <w:r>
        <w:rPr>
          <w:rFonts w:ascii="Arial" w:hAnsi="Arial" w:cs="Arial"/>
          <w:b/>
          <w:bCs/>
          <w:sz w:val="28"/>
          <w:szCs w:val="28"/>
        </w:rPr>
        <w:t xml:space="preserve"> - Convince Your Boss Letter</w:t>
      </w:r>
    </w:p>
    <w:p w14:paraId="38FD2611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AA263A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ab/>
      </w:r>
    </w:p>
    <w:p w14:paraId="348966EC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3E3C23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ab/>
      </w:r>
    </w:p>
    <w:p w14:paraId="6C95BA5E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1B9611" w14:textId="25072782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Subject: Attending WASWUG </w:t>
      </w:r>
      <w:r w:rsidR="00505355">
        <w:rPr>
          <w:rFonts w:ascii="Arial" w:hAnsi="Arial" w:cs="Arial"/>
          <w:sz w:val="20"/>
          <w:szCs w:val="20"/>
        </w:rPr>
        <w:t>Fall</w:t>
      </w:r>
      <w:r w:rsidR="007A31BC">
        <w:rPr>
          <w:rFonts w:ascii="Arial" w:hAnsi="Arial" w:cs="Arial"/>
          <w:sz w:val="20"/>
          <w:szCs w:val="20"/>
        </w:rPr>
        <w:t xml:space="preserve"> 201</w:t>
      </w:r>
      <w:r w:rsidR="003D4164">
        <w:rPr>
          <w:rFonts w:ascii="Arial" w:hAnsi="Arial" w:cs="Arial"/>
          <w:sz w:val="20"/>
          <w:szCs w:val="20"/>
        </w:rPr>
        <w:t>9</w:t>
      </w:r>
    </w:p>
    <w:p w14:paraId="0858F600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E22016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F5CDC7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[insert boss’s name],</w:t>
      </w:r>
    </w:p>
    <w:p w14:paraId="28E40058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EDFA86" w14:textId="7338D75A" w:rsidR="00447981" w:rsidRDefault="00447981" w:rsidP="0044798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 xml:space="preserve">I’d like to attend WASWUG </w:t>
      </w:r>
      <w:r w:rsidR="00505355">
        <w:rPr>
          <w:rFonts w:ascii="Arial" w:hAnsi="Arial" w:cs="Arial"/>
          <w:sz w:val="20"/>
          <w:szCs w:val="20"/>
        </w:rPr>
        <w:t>Fall</w:t>
      </w:r>
      <w:r>
        <w:rPr>
          <w:rFonts w:ascii="Arial" w:hAnsi="Arial" w:cs="Arial"/>
          <w:sz w:val="20"/>
          <w:szCs w:val="20"/>
        </w:rPr>
        <w:t>, the Skyward</w:t>
      </w:r>
      <w:r w:rsidR="003D4164">
        <w:rPr>
          <w:rFonts w:ascii="Arial" w:hAnsi="Arial" w:cs="Arial"/>
          <w:sz w:val="20"/>
          <w:szCs w:val="20"/>
        </w:rPr>
        <w:t xml:space="preserve"> software</w:t>
      </w:r>
      <w:r>
        <w:rPr>
          <w:rFonts w:ascii="Arial" w:hAnsi="Arial" w:cs="Arial"/>
          <w:sz w:val="20"/>
          <w:szCs w:val="20"/>
        </w:rPr>
        <w:t xml:space="preserve"> user group conference, from </w:t>
      </w:r>
      <w:r w:rsidR="00505355">
        <w:rPr>
          <w:rFonts w:ascii="Arial" w:hAnsi="Arial" w:cs="Arial"/>
          <w:sz w:val="20"/>
          <w:szCs w:val="20"/>
        </w:rPr>
        <w:t>October</w:t>
      </w:r>
      <w:r w:rsidR="00BB0F2A">
        <w:rPr>
          <w:rFonts w:ascii="Arial" w:hAnsi="Arial" w:cs="Arial"/>
          <w:sz w:val="20"/>
          <w:szCs w:val="20"/>
        </w:rPr>
        <w:t xml:space="preserve"> </w:t>
      </w:r>
      <w:r w:rsidR="007A31BC">
        <w:rPr>
          <w:rFonts w:ascii="Arial" w:hAnsi="Arial" w:cs="Arial"/>
          <w:sz w:val="20"/>
          <w:szCs w:val="20"/>
        </w:rPr>
        <w:t>1</w:t>
      </w:r>
      <w:r w:rsidR="003D4164">
        <w:rPr>
          <w:rFonts w:ascii="Arial" w:hAnsi="Arial" w:cs="Arial"/>
          <w:sz w:val="20"/>
          <w:szCs w:val="20"/>
        </w:rPr>
        <w:t>0</w:t>
      </w:r>
      <w:r w:rsidR="007A31BC">
        <w:rPr>
          <w:rFonts w:ascii="Arial" w:hAnsi="Arial" w:cs="Arial"/>
          <w:sz w:val="20"/>
          <w:szCs w:val="20"/>
        </w:rPr>
        <w:t>-1</w:t>
      </w:r>
      <w:r w:rsidR="003D416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in </w:t>
      </w:r>
      <w:r w:rsidR="00505355">
        <w:rPr>
          <w:rFonts w:ascii="Arial" w:hAnsi="Arial" w:cs="Arial"/>
          <w:sz w:val="20"/>
          <w:szCs w:val="20"/>
        </w:rPr>
        <w:t>Spokane</w:t>
      </w:r>
      <w:r>
        <w:rPr>
          <w:rFonts w:ascii="Arial" w:hAnsi="Arial" w:cs="Arial"/>
          <w:sz w:val="20"/>
          <w:szCs w:val="20"/>
        </w:rPr>
        <w:t xml:space="preserve">, WA. WASWUG is the biannual gathering of district users to learn more about the Skyward </w:t>
      </w:r>
      <w:r w:rsidR="003D4164">
        <w:rPr>
          <w:rFonts w:ascii="Arial" w:hAnsi="Arial" w:cs="Arial"/>
          <w:sz w:val="20"/>
          <w:szCs w:val="20"/>
        </w:rPr>
        <w:t xml:space="preserve">software </w:t>
      </w:r>
      <w:r>
        <w:rPr>
          <w:rFonts w:ascii="Arial" w:hAnsi="Arial" w:cs="Arial"/>
          <w:sz w:val="20"/>
          <w:szCs w:val="20"/>
        </w:rPr>
        <w:t>product suite, share insights and network.</w:t>
      </w:r>
    </w:p>
    <w:p w14:paraId="3DB0B641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F4CB1B5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Here are the reasons I’d like to attend and the ways it would benefit:</w:t>
      </w:r>
    </w:p>
    <w:p w14:paraId="7C4A3B47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D0FA6B" w14:textId="719E74B8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0"/>
          <w:szCs w:val="20"/>
        </w:rPr>
        <w:t>I’ll learn from WSIPC experts</w:t>
      </w:r>
      <w:r>
        <w:rPr>
          <w:rFonts w:ascii="Arial" w:hAnsi="Arial" w:cs="Arial"/>
          <w:sz w:val="20"/>
          <w:szCs w:val="20"/>
        </w:rPr>
        <w:t xml:space="preserve"> — With access to over </w:t>
      </w:r>
      <w:r w:rsidR="00C502D0">
        <w:rPr>
          <w:rFonts w:ascii="Arial" w:hAnsi="Arial" w:cs="Arial"/>
          <w:sz w:val="20"/>
          <w:szCs w:val="20"/>
        </w:rPr>
        <w:t>1</w:t>
      </w:r>
      <w:r w:rsidR="00505355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 breakout sessions, I’ll get exposure to new Skyward products and enhancements,</w:t>
      </w:r>
      <w:r w:rsidR="00505355">
        <w:rPr>
          <w:rFonts w:ascii="Arial" w:hAnsi="Arial" w:cs="Arial"/>
          <w:sz w:val="20"/>
          <w:szCs w:val="20"/>
        </w:rPr>
        <w:t xml:space="preserve"> including Skyward </w:t>
      </w:r>
      <w:proofErr w:type="spellStart"/>
      <w:r w:rsidR="00505355">
        <w:rPr>
          <w:rFonts w:ascii="Arial" w:hAnsi="Arial" w:cs="Arial"/>
          <w:sz w:val="20"/>
          <w:szCs w:val="20"/>
        </w:rPr>
        <w:t>Qmlativ</w:t>
      </w:r>
      <w:proofErr w:type="spellEnd"/>
      <w:r w:rsidR="00505355">
        <w:rPr>
          <w:rFonts w:ascii="Arial" w:hAnsi="Arial" w:cs="Arial"/>
          <w:sz w:val="20"/>
          <w:szCs w:val="20"/>
        </w:rPr>
        <w:t>. I’ll also</w:t>
      </w:r>
      <w:r>
        <w:rPr>
          <w:rFonts w:ascii="Arial" w:hAnsi="Arial" w:cs="Arial"/>
          <w:sz w:val="20"/>
          <w:szCs w:val="20"/>
        </w:rPr>
        <w:t xml:space="preserve"> learn best practices and discover tips and tricks that directly relate to the job I do.</w:t>
      </w:r>
    </w:p>
    <w:p w14:paraId="5A23BCCD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0EEDD3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0"/>
          <w:szCs w:val="20"/>
        </w:rPr>
        <w:t>I’ll become more productive</w:t>
      </w:r>
      <w:r>
        <w:rPr>
          <w:rFonts w:ascii="Arial" w:hAnsi="Arial" w:cs="Arial"/>
          <w:sz w:val="20"/>
          <w:szCs w:val="20"/>
        </w:rPr>
        <w:t xml:space="preserve"> — I’ll explore functions and techniques that will streamline my tasks and enhance my job efficiencies.</w:t>
      </w:r>
    </w:p>
    <w:p w14:paraId="5FC679F6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41C90D" w14:textId="1BCE4F1C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0"/>
          <w:szCs w:val="20"/>
        </w:rPr>
        <w:t xml:space="preserve">I’ll learn from my colleagues </w:t>
      </w:r>
      <w:r>
        <w:rPr>
          <w:rFonts w:ascii="Arial" w:hAnsi="Arial" w:cs="Arial"/>
          <w:sz w:val="20"/>
          <w:szCs w:val="20"/>
        </w:rPr>
        <w:t xml:space="preserve">— </w:t>
      </w:r>
      <w:r w:rsidR="003D4164">
        <w:rPr>
          <w:rFonts w:ascii="Arial" w:hAnsi="Arial" w:cs="Arial"/>
          <w:sz w:val="20"/>
          <w:szCs w:val="20"/>
        </w:rPr>
        <w:t xml:space="preserve">With over </w:t>
      </w:r>
      <w:r w:rsidR="00505355">
        <w:rPr>
          <w:rFonts w:ascii="Arial" w:hAnsi="Arial" w:cs="Arial"/>
          <w:sz w:val="20"/>
          <w:szCs w:val="20"/>
        </w:rPr>
        <w:t>4</w:t>
      </w:r>
      <w:r w:rsidR="00C502D0">
        <w:rPr>
          <w:rFonts w:ascii="Arial" w:hAnsi="Arial" w:cs="Arial"/>
          <w:sz w:val="20"/>
          <w:szCs w:val="20"/>
        </w:rPr>
        <w:t xml:space="preserve">00 </w:t>
      </w:r>
      <w:r>
        <w:rPr>
          <w:rFonts w:ascii="Arial" w:hAnsi="Arial" w:cs="Arial"/>
          <w:sz w:val="20"/>
          <w:szCs w:val="20"/>
        </w:rPr>
        <w:t>WASWUG</w:t>
      </w:r>
      <w:r w:rsidR="003D4164">
        <w:rPr>
          <w:rFonts w:ascii="Arial" w:hAnsi="Arial" w:cs="Arial"/>
          <w:sz w:val="20"/>
          <w:szCs w:val="20"/>
        </w:rPr>
        <w:t xml:space="preserve"> attendees, </w:t>
      </w:r>
      <w:r>
        <w:rPr>
          <w:rFonts w:ascii="Arial" w:hAnsi="Arial" w:cs="Arial"/>
          <w:sz w:val="20"/>
          <w:szCs w:val="20"/>
        </w:rPr>
        <w:t xml:space="preserve">I’ll be able to exchange ideas, get solutions, and connect with other Skyward </w:t>
      </w:r>
      <w:r w:rsidR="003D4164">
        <w:rPr>
          <w:rFonts w:ascii="Arial" w:hAnsi="Arial" w:cs="Arial"/>
          <w:sz w:val="20"/>
          <w:szCs w:val="20"/>
        </w:rPr>
        <w:t xml:space="preserve">software </w:t>
      </w:r>
      <w:r>
        <w:rPr>
          <w:rFonts w:ascii="Arial" w:hAnsi="Arial" w:cs="Arial"/>
          <w:sz w:val="20"/>
          <w:szCs w:val="20"/>
        </w:rPr>
        <w:t xml:space="preserve">users. </w:t>
      </w:r>
    </w:p>
    <w:p w14:paraId="62CAED22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F82365" w14:textId="0FFA4325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0"/>
          <w:szCs w:val="20"/>
        </w:rPr>
        <w:t xml:space="preserve">I’ll network with industry professionals </w:t>
      </w:r>
      <w:r>
        <w:rPr>
          <w:rFonts w:ascii="Arial" w:hAnsi="Arial" w:cs="Arial"/>
          <w:sz w:val="20"/>
          <w:szCs w:val="20"/>
        </w:rPr>
        <w:t xml:space="preserve">— I’ll have the opportunity to discover what’s new with exhibiting companies and access </w:t>
      </w:r>
      <w:r w:rsidR="003D4164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WASWUG </w:t>
      </w:r>
      <w:r w:rsidR="003D4164">
        <w:rPr>
          <w:rFonts w:ascii="Arial" w:hAnsi="Arial" w:cs="Arial"/>
          <w:sz w:val="20"/>
          <w:szCs w:val="20"/>
        </w:rPr>
        <w:t>App</w:t>
      </w:r>
      <w:r>
        <w:rPr>
          <w:rFonts w:ascii="Arial" w:hAnsi="Arial" w:cs="Arial"/>
          <w:sz w:val="20"/>
          <w:szCs w:val="20"/>
        </w:rPr>
        <w:t xml:space="preserve">, the </w:t>
      </w:r>
      <w:r w:rsidR="00262B7A">
        <w:rPr>
          <w:rFonts w:ascii="Arial" w:hAnsi="Arial" w:cs="Arial"/>
          <w:sz w:val="20"/>
          <w:szCs w:val="20"/>
        </w:rPr>
        <w:t>conference-networking</w:t>
      </w:r>
      <w:r>
        <w:rPr>
          <w:rFonts w:ascii="Arial" w:hAnsi="Arial" w:cs="Arial"/>
          <w:sz w:val="20"/>
          <w:szCs w:val="20"/>
        </w:rPr>
        <w:t xml:space="preserve"> site for all WASWUG </w:t>
      </w:r>
      <w:r w:rsidR="00505355">
        <w:rPr>
          <w:rFonts w:ascii="Arial" w:hAnsi="Arial" w:cs="Arial"/>
          <w:sz w:val="20"/>
          <w:szCs w:val="20"/>
        </w:rPr>
        <w:t>Fall</w:t>
      </w:r>
      <w:r>
        <w:rPr>
          <w:rFonts w:ascii="Arial" w:hAnsi="Arial" w:cs="Arial"/>
          <w:sz w:val="20"/>
          <w:szCs w:val="20"/>
        </w:rPr>
        <w:t xml:space="preserve"> participants. </w:t>
      </w:r>
    </w:p>
    <w:p w14:paraId="53729EB3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3F1E07" w14:textId="7E9F2B18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believe WASWUG </w:t>
      </w:r>
      <w:r w:rsidR="00505355">
        <w:rPr>
          <w:rFonts w:ascii="Arial" w:hAnsi="Arial" w:cs="Arial"/>
          <w:sz w:val="20"/>
          <w:szCs w:val="20"/>
        </w:rPr>
        <w:t>Fall</w:t>
      </w:r>
      <w:r>
        <w:rPr>
          <w:rFonts w:ascii="Arial" w:hAnsi="Arial" w:cs="Arial"/>
          <w:sz w:val="20"/>
          <w:szCs w:val="20"/>
        </w:rPr>
        <w:t xml:space="preserve"> is worth the investment. If I register </w:t>
      </w:r>
      <w:r w:rsidR="002D56E7">
        <w:rPr>
          <w:rFonts w:ascii="Arial" w:hAnsi="Arial" w:cs="Arial"/>
          <w:sz w:val="20"/>
          <w:szCs w:val="20"/>
        </w:rPr>
        <w:t>by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505355">
        <w:rPr>
          <w:rFonts w:ascii="Arial" w:hAnsi="Arial" w:cs="Arial"/>
          <w:sz w:val="20"/>
          <w:szCs w:val="20"/>
        </w:rPr>
        <w:t>June 1</w:t>
      </w:r>
      <w:r w:rsidR="003D416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 the rate is only $2</w:t>
      </w:r>
      <w:r w:rsidR="00BB0F2A">
        <w:rPr>
          <w:rFonts w:ascii="Arial" w:hAnsi="Arial" w:cs="Arial"/>
          <w:sz w:val="20"/>
          <w:szCs w:val="20"/>
        </w:rPr>
        <w:t>75 for WSIPC members or $375</w:t>
      </w:r>
      <w:r>
        <w:rPr>
          <w:rFonts w:ascii="Arial" w:hAnsi="Arial" w:cs="Arial"/>
          <w:sz w:val="20"/>
          <w:szCs w:val="20"/>
        </w:rPr>
        <w:t xml:space="preserve"> f</w:t>
      </w:r>
      <w:r w:rsidR="009E1E58">
        <w:rPr>
          <w:rFonts w:ascii="Arial" w:hAnsi="Arial" w:cs="Arial"/>
          <w:sz w:val="20"/>
          <w:szCs w:val="20"/>
        </w:rPr>
        <w:t>or non-members</w:t>
      </w:r>
      <w:r w:rsidR="00505355">
        <w:rPr>
          <w:rFonts w:ascii="Arial" w:hAnsi="Arial" w:cs="Arial"/>
          <w:sz w:val="20"/>
          <w:szCs w:val="20"/>
        </w:rPr>
        <w:t>, which includes three</w:t>
      </w:r>
      <w:r>
        <w:rPr>
          <w:rFonts w:ascii="Arial" w:hAnsi="Arial" w:cs="Arial"/>
          <w:sz w:val="20"/>
          <w:szCs w:val="20"/>
        </w:rPr>
        <w:t xml:space="preserve"> meals and snacks during the conference. </w:t>
      </w:r>
    </w:p>
    <w:p w14:paraId="636FED0D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E5E4F6" w14:textId="53A1A153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learn more about WASWUG </w:t>
      </w:r>
      <w:r w:rsidR="00505355">
        <w:rPr>
          <w:rFonts w:ascii="Arial" w:hAnsi="Arial" w:cs="Arial"/>
          <w:sz w:val="20"/>
          <w:szCs w:val="20"/>
        </w:rPr>
        <w:t>Fall</w:t>
      </w:r>
      <w:r>
        <w:rPr>
          <w:rFonts w:ascii="Arial" w:hAnsi="Arial" w:cs="Arial"/>
          <w:sz w:val="20"/>
          <w:szCs w:val="20"/>
        </w:rPr>
        <w:t xml:space="preserve"> </w:t>
      </w:r>
      <w:r w:rsidR="007A31BC">
        <w:rPr>
          <w:rFonts w:ascii="Arial" w:hAnsi="Arial" w:cs="Arial"/>
          <w:sz w:val="20"/>
          <w:szCs w:val="20"/>
        </w:rPr>
        <w:t>201</w:t>
      </w:r>
      <w:r w:rsidR="003D4164">
        <w:rPr>
          <w:rFonts w:ascii="Arial" w:hAnsi="Arial" w:cs="Arial"/>
          <w:sz w:val="20"/>
          <w:szCs w:val="20"/>
        </w:rPr>
        <w:t>9</w:t>
      </w:r>
      <w:r w:rsidR="007A31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 </w:t>
      </w:r>
      <w:hyperlink r:id="rId4" w:history="1">
        <w:r w:rsidRPr="00505355">
          <w:rPr>
            <w:rStyle w:val="Hyperlink"/>
            <w:rFonts w:ascii="Arial" w:hAnsi="Arial" w:cs="Arial"/>
            <w:sz w:val="20"/>
            <w:szCs w:val="20"/>
          </w:rPr>
          <w:t>waswug.org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298D9805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0DCBD0" w14:textId="77777777" w:rsidR="00854E1F" w:rsidRDefault="00447981" w:rsidP="00447981">
      <w:r>
        <w:rPr>
          <w:rFonts w:ascii="Arial" w:hAnsi="Arial" w:cs="Arial"/>
          <w:sz w:val="20"/>
          <w:szCs w:val="20"/>
        </w:rPr>
        <w:t>[Insert closing comments and signature]</w:t>
      </w:r>
    </w:p>
    <w:sectPr w:rsidR="00854E1F" w:rsidSect="003762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81"/>
    <w:rsid w:val="000440F9"/>
    <w:rsid w:val="00262B7A"/>
    <w:rsid w:val="002D56E7"/>
    <w:rsid w:val="00376284"/>
    <w:rsid w:val="003D4164"/>
    <w:rsid w:val="0040045A"/>
    <w:rsid w:val="00447981"/>
    <w:rsid w:val="00505355"/>
    <w:rsid w:val="007A31BC"/>
    <w:rsid w:val="00854E1F"/>
    <w:rsid w:val="00953F73"/>
    <w:rsid w:val="009E1E58"/>
    <w:rsid w:val="00BB0F2A"/>
    <w:rsid w:val="00C502D0"/>
    <w:rsid w:val="00F30226"/>
    <w:rsid w:val="00F7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AEE4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3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3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aswug.wsipc.org/venues/details/waswug-fall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WSIPC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Barrios</dc:creator>
  <cp:keywords/>
  <dc:description/>
  <cp:lastModifiedBy>Kristi Barrios</cp:lastModifiedBy>
  <cp:revision>2</cp:revision>
  <dcterms:created xsi:type="dcterms:W3CDTF">2019-03-18T23:00:00Z</dcterms:created>
  <dcterms:modified xsi:type="dcterms:W3CDTF">2019-03-18T23:00:00Z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-763239981</vt:i4>
  </property>
  <property fmtid="{D5CDD505-2E9C-101B-9397-08002B2CF9AE}" pid="3" name="_NewReviewCycle">
    <vt:lpwstr/>
  </property>
  <property fmtid="{D5CDD505-2E9C-101B-9397-08002B2CF9AE}" pid="4" name="_EmailSubject">
    <vt:lpwstr>WASWUG Spring updates</vt:lpwstr>
  </property>
  <property fmtid="{D5CDD505-2E9C-101B-9397-08002B2CF9AE}" pid="5" name="_AuthorEmail">
    <vt:lpwstr>tcranwell@wsipc.org</vt:lpwstr>
  </property>
  <property fmtid="{D5CDD505-2E9C-101B-9397-08002B2CF9AE}" pid="6" name="_AuthorEmailDisplayName">
    <vt:lpwstr>Terrie Cranwell</vt:lpwstr>
  </property>
</Properties>
</file>